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Dental Emergency Guidelines</w:t>
      </w:r>
    </w:p>
    <w:p>
      <w:r>
        <w:t>A dental emergency is any issue involving the teeth, gums, or supporting tissues that requires immediate treatment to prevent complications or further damage. Common examples include severe toothaches, bleeding gums, a dislodged crown, or a knocked-out tooth.</w:t>
      </w:r>
    </w:p>
    <w:p>
      <w:pPr>
        <w:pStyle w:val="Heading2"/>
      </w:pPr>
      <w:r>
        <w:t>Emergency Conditions</w:t>
      </w:r>
    </w:p>
    <w:p>
      <w:pPr>
        <w:pStyle w:val="ListBullet"/>
      </w:pPr>
      <w:r>
        <w:t>• Severe bleeding that won’t stop.</w:t>
      </w:r>
    </w:p>
    <w:p>
      <w:pPr>
        <w:pStyle w:val="ListBullet"/>
      </w:pPr>
      <w:r>
        <w:t>• Swelling that is significant and increasing.</w:t>
      </w:r>
    </w:p>
    <w:p>
      <w:pPr>
        <w:pStyle w:val="ListBullet"/>
      </w:pPr>
      <w:r>
        <w:t>• Injuries to the jaw or teeth, such as a knocked out secondary tooth, broken jaw.</w:t>
      </w:r>
    </w:p>
    <w:p>
      <w:pPr>
        <w:pStyle w:val="ListBullet"/>
      </w:pPr>
      <w:r>
        <w:t>• Severe dental infection threatening general health, especially in a patient with other significant medical conditions.</w:t>
      </w:r>
    </w:p>
    <w:p>
      <w:pPr>
        <w:pStyle w:val="ListBullet"/>
      </w:pPr>
      <w:r>
        <w:t>• A locked jaw (trismus).</w:t>
      </w:r>
    </w:p>
    <w:p>
      <w:pPr>
        <w:pStyle w:val="Heading2"/>
      </w:pPr>
      <w:r>
        <w:t>Urgent Conditions</w:t>
      </w:r>
    </w:p>
    <w:p>
      <w:pPr>
        <w:pStyle w:val="ListBullet"/>
      </w:pPr>
      <w:r>
        <w:t>• Infections which have not spread beyond the tooth, gums, or lower face.</w:t>
      </w:r>
    </w:p>
    <w:p>
      <w:pPr>
        <w:pStyle w:val="ListBullet"/>
      </w:pPr>
      <w:r>
        <w:t>• Severe dental or facial pain that cannot be managed by the patient using non-prescription or previously prescribed medication.</w:t>
      </w:r>
    </w:p>
    <w:p>
      <w:pPr>
        <w:pStyle w:val="ListBullet"/>
      </w:pPr>
      <w:r>
        <w:t>• Broken tooth, or teeth, causing pain as the sensitive pulp is exposed.</w:t>
      </w:r>
    </w:p>
    <w:p>
      <w:r>
        <w:t>Please remember, though, to be very careful with online remedies and non-prescription drugs. It’s important not to damage your teeth, mouth or your general health further. A painkiller only disguises the problem and is not a long term solution.</w:t>
        <w:br/>
        <w:t>Avoid very hot, cold, hard, sweet, and spicy food that may aggravate the pain.</w:t>
      </w:r>
    </w:p>
    <w:p>
      <w:pPr>
        <w:pStyle w:val="Heading2"/>
      </w:pPr>
      <w:r>
        <w:t>Routine Conditions</w:t>
      </w:r>
    </w:p>
    <w:p>
      <w:pPr>
        <w:pStyle w:val="ListBullet"/>
      </w:pPr>
      <w:r>
        <w:t>• Mild or moderate pain that responds to available pain-relief medication.</w:t>
      </w:r>
    </w:p>
    <w:p>
      <w:pPr>
        <w:pStyle w:val="ListBullet"/>
      </w:pPr>
      <w:r>
        <w:t>• Bleeding or swelling caused by trauma that is under control.</w:t>
      </w:r>
    </w:p>
    <w:p>
      <w:pPr>
        <w:pStyle w:val="ListBullet"/>
      </w:pPr>
      <w:r>
        <w:t>• Post-extraction bleeding that the patient is able to manage using self-help measures.</w:t>
      </w:r>
    </w:p>
    <w:p>
      <w:pPr>
        <w:pStyle w:val="ListBullet"/>
      </w:pPr>
      <w:r>
        <w:t>• Loose or displaced crowns, bridges or veneers.</w:t>
      </w:r>
    </w:p>
    <w:p>
      <w:pPr>
        <w:pStyle w:val="ListBullet"/>
      </w:pPr>
      <w:r>
        <w:t>• Broken or loose-fitting dentures, bridges and other appliances.</w:t>
      </w:r>
    </w:p>
    <w:p>
      <w:pPr>
        <w:pStyle w:val="ListBullet"/>
      </w:pPr>
      <w:r>
        <w:t>• Fractured posts.</w:t>
      </w:r>
    </w:p>
    <w:p>
      <w:pPr>
        <w:pStyle w:val="ListBullet"/>
      </w:pPr>
      <w:r>
        <w:t>• Lost, loose or broken fillings.</w:t>
      </w:r>
    </w:p>
    <w:p>
      <w:pPr>
        <w:pStyle w:val="ListBullet"/>
      </w:pPr>
      <w:r>
        <w:t>• Treatments normally associated with routine dental care, such as a chipped tooth.</w:t>
      </w:r>
    </w:p>
    <w:p>
      <w:pPr>
        <w:pStyle w:val="ListBullet"/>
      </w:pPr>
      <w:r>
        <w:t>• Bleeding gums.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